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58AC" w14:textId="77777777" w:rsidR="00586B8D" w:rsidRDefault="00DC00A0">
      <w:pPr>
        <w:spacing w:before="225" w:after="225" w:line="240" w:lineRule="auto"/>
        <w:rPr>
          <w:rFonts w:ascii="Source Sans Pro" w:hAnsi="Source Sans Pro" w:cs="Arial"/>
          <w:b/>
          <w:bCs/>
          <w:color w:val="000000"/>
          <w:sz w:val="18"/>
          <w:szCs w:val="18"/>
        </w:rPr>
      </w:pPr>
      <w:r w:rsidRPr="00C66AFD">
        <w:rPr>
          <w:rFonts w:ascii="Source Sans Pro" w:hAnsi="Source Sans Pro" w:cs="Arial"/>
          <w:b/>
          <w:bCs/>
          <w:color w:val="000000"/>
          <w:sz w:val="18"/>
          <w:szCs w:val="18"/>
        </w:rPr>
        <w:t xml:space="preserve">Sofinancira Evropska unija </w:t>
      </w:r>
      <w:r w:rsidR="00B41E6F" w:rsidRPr="00C66AFD">
        <w:rPr>
          <w:rFonts w:ascii="Source Sans Pro" w:hAnsi="Source Sans Pro" w:cs="Arial"/>
          <w:b/>
          <w:bCs/>
          <w:color w:val="000000"/>
          <w:sz w:val="18"/>
          <w:szCs w:val="18"/>
        </w:rPr>
        <w:t>–Evropski sklad za regionalni razvoj.</w:t>
      </w:r>
    </w:p>
    <w:p w14:paraId="289753B0" w14:textId="6CF2AD57" w:rsidR="00C66AFD" w:rsidRPr="00C66AFD" w:rsidRDefault="00C66AFD" w:rsidP="00C66AFD">
      <w:pPr>
        <w:spacing w:before="120" w:after="120"/>
        <w:rPr>
          <w:rFonts w:ascii="Source Sans Pro" w:hAnsi="Source Sans Pro" w:cs="Arial"/>
          <w:sz w:val="18"/>
          <w:szCs w:val="18"/>
        </w:rPr>
      </w:pPr>
      <w:r w:rsidRPr="00C66AFD">
        <w:rPr>
          <w:rFonts w:ascii="Source Sans Pro" w:hAnsi="Source Sans Pro" w:cs="Arial"/>
          <w:sz w:val="18"/>
          <w:szCs w:val="18"/>
        </w:rPr>
        <w:t xml:space="preserve">Številka dokumenta: </w:t>
      </w:r>
      <w:r w:rsidR="00944A81">
        <w:rPr>
          <w:rFonts w:ascii="Source Sans Pro" w:hAnsi="Source Sans Pro" w:cs="Arial"/>
          <w:sz w:val="18"/>
          <w:szCs w:val="18"/>
        </w:rPr>
        <w:t>99-9/2025-</w:t>
      </w:r>
    </w:p>
    <w:p w14:paraId="50725490" w14:textId="6DE05D68" w:rsidR="00C66AFD" w:rsidRPr="00C66AFD" w:rsidRDefault="00C66AFD" w:rsidP="00C66AFD">
      <w:pPr>
        <w:spacing w:before="120" w:after="120"/>
        <w:rPr>
          <w:rFonts w:ascii="Source Sans Pro" w:hAnsi="Source Sans Pro" w:cs="Arial"/>
          <w:sz w:val="18"/>
          <w:szCs w:val="18"/>
        </w:rPr>
      </w:pPr>
      <w:r w:rsidRPr="00C66AFD">
        <w:rPr>
          <w:rFonts w:ascii="Source Sans Pro" w:hAnsi="Source Sans Pro" w:cs="Arial"/>
          <w:sz w:val="18"/>
          <w:szCs w:val="18"/>
        </w:rPr>
        <w:t xml:space="preserve">Datum: </w:t>
      </w:r>
      <w:r w:rsidR="00CA5BA2">
        <w:rPr>
          <w:rFonts w:ascii="Source Sans Pro" w:hAnsi="Source Sans Pro" w:cs="Arial"/>
          <w:sz w:val="18"/>
          <w:szCs w:val="18"/>
        </w:rPr>
        <w:t>8.7.2026</w:t>
      </w:r>
    </w:p>
    <w:p w14:paraId="3F45AF81" w14:textId="77777777" w:rsidR="006A1EB8" w:rsidRPr="00C66AFD" w:rsidRDefault="001F1CC8" w:rsidP="006A1EB8">
      <w:pPr>
        <w:pStyle w:val="Naslov1"/>
        <w:pBdr>
          <w:top w:val="single" w:sz="24" w:space="1" w:color="548DD4" w:themeColor="text2" w:themeTint="99"/>
          <w:left w:val="single" w:sz="24" w:space="4" w:color="548DD4" w:themeColor="text2" w:themeTint="99"/>
          <w:bottom w:val="single" w:sz="24" w:space="1" w:color="548DD4" w:themeColor="text2" w:themeTint="99"/>
          <w:right w:val="single" w:sz="24" w:space="4" w:color="548DD4" w:themeColor="text2" w:themeTint="99"/>
        </w:pBdr>
        <w:shd w:val="clear" w:color="auto" w:fill="548DD4" w:themeFill="text2" w:themeFillTint="99"/>
        <w:ind w:left="1985"/>
        <w:rPr>
          <w:rFonts w:ascii="Source Sans Pro" w:hAnsi="Source Sans Pro" w:cs="Arial"/>
          <w:color w:val="FFFFFF" w:themeColor="background1"/>
        </w:rPr>
      </w:pPr>
      <w:r w:rsidRPr="00C66AFD">
        <w:rPr>
          <w:rFonts w:ascii="Source Sans Pro" w:hAnsi="Source Sans Pro" w:cs="Arial"/>
          <w:color w:val="FFFFFF" w:themeColor="background1"/>
        </w:rPr>
        <w:t xml:space="preserve">Predlog </w:t>
      </w:r>
      <w:r w:rsidR="00EE10D7" w:rsidRPr="00C66AFD">
        <w:rPr>
          <w:rFonts w:ascii="Source Sans Pro" w:hAnsi="Source Sans Pro" w:cs="Arial"/>
          <w:color w:val="FFFFFF" w:themeColor="background1"/>
        </w:rPr>
        <w:t>za oddajo naročila po evidenčnem postopku</w:t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9298"/>
        <w:gridCol w:w="222"/>
      </w:tblGrid>
      <w:tr w:rsidR="00586B8D" w:rsidRPr="00C66AFD" w14:paraId="52819766" w14:textId="77777777">
        <w:trPr>
          <w:cantSplit/>
        </w:trPr>
        <w:tc>
          <w:tcPr>
            <w:tcW w:w="0" w:type="auto"/>
            <w:tcMar>
              <w:top w:w="135" w:type="dxa"/>
              <w:bottom w:w="135" w:type="dxa"/>
            </w:tcMar>
            <w:vAlign w:val="center"/>
          </w:tcPr>
          <w:tbl>
            <w:tblPr>
              <w:tblW w:w="907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7"/>
              <w:gridCol w:w="6285"/>
            </w:tblGrid>
            <w:tr w:rsidR="00C66AFD" w:rsidRPr="00C66AFD" w14:paraId="59828452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016B13BB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  <w:kern w:val="2"/>
                      <w:lang w:eastAsia="sl-SI"/>
                      <w14:ligatures w14:val="standardContextual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Naziv: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03E09360" w14:textId="6861000E" w:rsidR="00C66AFD" w:rsidRPr="00CF2420" w:rsidRDefault="00CF2420">
                  <w:pPr>
                    <w:spacing w:after="0" w:line="240" w:lineRule="auto"/>
                    <w:rPr>
                      <w:rFonts w:ascii="Source Sans Pro" w:hAnsi="Source Sans Pro"/>
                      <w:b/>
                      <w:bCs/>
                    </w:rPr>
                  </w:pPr>
                  <w:r w:rsidRPr="00CF2420">
                    <w:rPr>
                      <w:rFonts w:ascii="Source Sans Pro" w:hAnsi="Source Sans Pro" w:cs="Arial"/>
                      <w:b/>
                      <w:bCs/>
                      <w:sz w:val="21"/>
                      <w:szCs w:val="21"/>
                    </w:rPr>
                    <w:t>DOBAVA 3 ELEKTRIČNIH MESTNIH OZIROMA TREKING KOLES ZA SLUŽBENO UPORABO</w:t>
                  </w:r>
                </w:p>
              </w:tc>
            </w:tr>
            <w:tr w:rsidR="00C66AFD" w:rsidRPr="00C66AFD" w14:paraId="5BE41EC6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7F1B16D5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Naročnik: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4D47F08D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Zdravstveni dom Kočevje</w:t>
                  </w:r>
                </w:p>
              </w:tc>
            </w:tr>
            <w:tr w:rsidR="00C66AFD" w:rsidRPr="00C66AFD" w14:paraId="049331AA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597D6BB1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Naslov: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3B99565E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Roška cesta 18, 133 Kočevje</w:t>
                  </w:r>
                </w:p>
              </w:tc>
            </w:tr>
            <w:tr w:rsidR="00C66AFD" w:rsidRPr="00C66AFD" w14:paraId="4E1D237A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1DE4EE3F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Opis predmeta: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7294B628" w14:textId="17A1F744" w:rsidR="00C66AFD" w:rsidRPr="00C66AFD" w:rsidRDefault="00CF2420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 xml:space="preserve">Predmet naročila je </w:t>
                  </w:r>
                  <w:r w:rsidRPr="00CF2420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dobav</w:t>
                  </w:r>
                  <w:r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a</w:t>
                  </w:r>
                  <w:r w:rsidRPr="00CF2420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 xml:space="preserve"> 3 električnih mestnih oziroma treking koles za službeno uporabo</w:t>
                  </w:r>
                </w:p>
              </w:tc>
            </w:tr>
            <w:tr w:rsidR="00C66AFD" w:rsidRPr="00C66AFD" w14:paraId="3140476A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4EE6DE67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944A81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Številka postopka/dokumenta: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09EF0284" w14:textId="20AF02DA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/>
                    </w:rPr>
                    <w:t> </w:t>
                  </w:r>
                  <w:r w:rsidR="00944A81" w:rsidRPr="00944A81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99-9/2025-</w:t>
                  </w:r>
                </w:p>
              </w:tc>
            </w:tr>
            <w:tr w:rsidR="00C66AFD" w:rsidRPr="00C66AFD" w14:paraId="3F61676A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0A006F99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Ocenjena vrednost: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4DC5FC00" w14:textId="6E741B1D" w:rsidR="00C66AFD" w:rsidRPr="00001451" w:rsidRDefault="00CF2420">
                  <w:pPr>
                    <w:spacing w:after="0" w:line="240" w:lineRule="auto"/>
                    <w:rPr>
                      <w:rFonts w:ascii="Source Sans Pro" w:hAnsi="Source Sans Pro"/>
                      <w:b/>
                      <w:bCs/>
                    </w:rPr>
                  </w:pPr>
                  <w:r w:rsidRPr="00CF2420">
                    <w:rPr>
                      <w:rFonts w:ascii="Source Sans Pro" w:hAnsi="Source Sans Pro" w:cs="Arial"/>
                      <w:b/>
                      <w:bCs/>
                      <w:color w:val="000000"/>
                      <w:sz w:val="18"/>
                      <w:szCs w:val="18"/>
                    </w:rPr>
                    <w:t>3.442,62 </w:t>
                  </w:r>
                  <w:r w:rsidR="00C66AFD" w:rsidRPr="00001451">
                    <w:rPr>
                      <w:rFonts w:ascii="Source Sans Pro" w:hAnsi="Source Sans Pro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EUR brez DDV</w:t>
                  </w:r>
                </w:p>
              </w:tc>
            </w:tr>
            <w:tr w:rsidR="00C66AFD" w:rsidRPr="00C66AFD" w14:paraId="741BC50E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16C91810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Izjema od zahtevanega števila ponudnikov: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3BACED63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NE</w:t>
                  </w:r>
                </w:p>
              </w:tc>
            </w:tr>
            <w:tr w:rsidR="00C66AFD" w:rsidRPr="00C66AFD" w14:paraId="547B6D7C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68639EF9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Utemeljitev vrednosti naročila: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50D69E15" w14:textId="08802173" w:rsidR="00C66AFD" w:rsidRPr="0053000E" w:rsidRDefault="0053000E">
                  <w:pPr>
                    <w:spacing w:after="0" w:line="240" w:lineRule="auto"/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</w:pPr>
                  <w:r w:rsidRPr="0053000E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Ocenjena vrednost naročila predstavlja okvirno oceno, določeno na podlagi primerljivih tržnih cen v okviru informativnega preverjanja trga.</w:t>
                  </w:r>
                </w:p>
              </w:tc>
            </w:tr>
            <w:tr w:rsidR="00C66AFD" w:rsidRPr="00C66AFD" w14:paraId="06A97CA5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1E24106E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Utemeljitev naročila: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68971264" w14:textId="70EA85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Projekt LAS - Pusti telefon-pojdi ven!</w:t>
                  </w:r>
                </w:p>
              </w:tc>
            </w:tr>
            <w:tr w:rsidR="00C66AFD" w:rsidRPr="00C66AFD" w14:paraId="7755C17D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2F1F7227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Način oddaje: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646AFC16" w14:textId="7509268A" w:rsidR="00C66AFD" w:rsidRPr="00C66AFD" w:rsidRDefault="00CA5BA2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Naročilnica</w:t>
                  </w:r>
                </w:p>
              </w:tc>
            </w:tr>
            <w:tr w:rsidR="00C66AFD" w:rsidRPr="00C66AFD" w14:paraId="5DA77702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2FECCF06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Vrsta / CPV: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2ACEE156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Oprema</w:t>
                  </w:r>
                </w:p>
              </w:tc>
            </w:tr>
            <w:tr w:rsidR="00C66AFD" w:rsidRPr="00C66AFD" w14:paraId="15E92DB3" w14:textId="77777777" w:rsidTr="00001451">
              <w:trPr>
                <w:tblCellSpacing w:w="15" w:type="dxa"/>
              </w:trPr>
              <w:tc>
                <w:tcPr>
                  <w:tcW w:w="2742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7C8D6E9A" w14:textId="77777777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Financiranje:</w:t>
                  </w:r>
                </w:p>
              </w:tc>
              <w:tc>
                <w:tcPr>
                  <w:tcW w:w="6240" w:type="dxa"/>
                  <w:tcMar>
                    <w:top w:w="135" w:type="dxa"/>
                    <w:left w:w="108" w:type="dxa"/>
                    <w:bottom w:w="135" w:type="dxa"/>
                    <w:right w:w="108" w:type="dxa"/>
                  </w:tcMar>
                  <w:vAlign w:val="center"/>
                  <w:hideMark/>
                </w:tcPr>
                <w:p w14:paraId="58D8F2D8" w14:textId="0B9F1790" w:rsidR="00C66AFD" w:rsidRPr="00C66AFD" w:rsidRDefault="00C66AFD">
                  <w:pPr>
                    <w:spacing w:after="0" w:line="240" w:lineRule="auto"/>
                    <w:rPr>
                      <w:rFonts w:ascii="Source Sans Pro" w:hAnsi="Source Sans Pro"/>
                    </w:rPr>
                  </w:pP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Sredstva za izvedbo naročila so zagotovljena v Programu dela in finančnem načrtu za leto 2026, sprejet</w:t>
                  </w:r>
                  <w:r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i</w:t>
                  </w:r>
                  <w:r w:rsidRPr="00C66AFD">
                    <w:rPr>
                      <w:rFonts w:ascii="Source Sans Pro" w:hAnsi="Source Sans Pro" w:cs="Arial"/>
                      <w:color w:val="000000"/>
                      <w:sz w:val="18"/>
                      <w:szCs w:val="18"/>
                    </w:rPr>
                    <w:t>m s strani Sveta zavoda ZD Kočevje št. 030-4/2026-3, z dne 9. 4. 2026.</w:t>
                  </w:r>
                </w:p>
              </w:tc>
            </w:tr>
          </w:tbl>
          <w:p w14:paraId="29796306" w14:textId="77777777" w:rsidR="00C66AFD" w:rsidRPr="00C66AFD" w:rsidRDefault="00C66AFD" w:rsidP="00BF0F1C">
            <w:pPr>
              <w:rPr>
                <w:rFonts w:ascii="Source Sans Pro" w:hAnsi="Source Sans Pro" w:cs="Arial"/>
                <w:color w:val="000000"/>
                <w:position w:val="-2"/>
                <w:sz w:val="18"/>
                <w:szCs w:val="18"/>
              </w:rPr>
            </w:pPr>
          </w:p>
          <w:p w14:paraId="02DE446B" w14:textId="77777777" w:rsidR="00C66AFD" w:rsidRDefault="00C66AFD" w:rsidP="00BF0F1C">
            <w:pPr>
              <w:rPr>
                <w:rFonts w:ascii="Source Sans Pro" w:hAnsi="Source Sans Pro" w:cs="Arial"/>
                <w:color w:val="000000"/>
                <w:position w:val="-2"/>
                <w:sz w:val="18"/>
                <w:szCs w:val="18"/>
              </w:rPr>
            </w:pPr>
          </w:p>
          <w:p w14:paraId="068E880D" w14:textId="30D8A929" w:rsidR="00056EB6" w:rsidRPr="00C66AFD" w:rsidRDefault="00DC00A0" w:rsidP="00BF0F1C">
            <w:pPr>
              <w:rPr>
                <w:rFonts w:ascii="Source Sans Pro" w:hAnsi="Source Sans Pro" w:cs="Arial"/>
                <w:color w:val="000000"/>
                <w:sz w:val="18"/>
                <w:szCs w:val="18"/>
              </w:rPr>
            </w:pPr>
            <w:r w:rsidRPr="00C66AFD">
              <w:rPr>
                <w:rFonts w:ascii="Source Sans Pro" w:hAnsi="Source Sans Pro" w:cs="Arial"/>
                <w:color w:val="000000"/>
                <w:position w:val="-2"/>
                <w:sz w:val="18"/>
                <w:szCs w:val="18"/>
              </w:rPr>
              <w:t>Predlagatelj:</w:t>
            </w:r>
            <w:r w:rsidRPr="00C66AFD">
              <w:rPr>
                <w:rFonts w:ascii="Source Sans Pro" w:hAnsi="Source Sans Pro" w:cs="Arial"/>
                <w:color w:val="000000"/>
                <w:position w:val="-2"/>
                <w:sz w:val="18"/>
                <w:szCs w:val="18"/>
              </w:rPr>
              <w:br/>
            </w:r>
            <w:r w:rsidR="00EF4744" w:rsidRPr="00C66AFD">
              <w:rPr>
                <w:rFonts w:ascii="Source Sans Pro" w:hAnsi="Source Sans Pro" w:cs="Arial"/>
                <w:color w:val="000000"/>
                <w:sz w:val="18"/>
                <w:szCs w:val="18"/>
              </w:rPr>
              <w:t>Simona Volf</w:t>
            </w:r>
            <w:r w:rsidR="00056EB6" w:rsidRPr="00C66AFD">
              <w:rPr>
                <w:rFonts w:ascii="Source Sans Pro" w:hAnsi="Source Sans Pro" w:cs="Arial"/>
                <w:color w:val="000000"/>
                <w:sz w:val="18"/>
                <w:szCs w:val="18"/>
              </w:rPr>
              <w:t xml:space="preserve">, mag. ekon. in posl. ved. </w:t>
            </w:r>
          </w:p>
          <w:p w14:paraId="6818B409" w14:textId="748A5662" w:rsidR="00586B8D" w:rsidRPr="00C66AFD" w:rsidRDefault="00056EB6" w:rsidP="00BF0F1C">
            <w:pPr>
              <w:rPr>
                <w:rFonts w:ascii="Source Sans Pro" w:hAnsi="Source Sans Pro"/>
              </w:rPr>
            </w:pPr>
            <w:r w:rsidRPr="00C66AFD">
              <w:rPr>
                <w:rFonts w:ascii="Source Sans Pro" w:hAnsi="Source Sans Pro" w:cs="Arial"/>
                <w:color w:val="000000"/>
                <w:position w:val="-2"/>
                <w:sz w:val="18"/>
                <w:szCs w:val="18"/>
              </w:rPr>
              <w:t>Direktorica</w:t>
            </w:r>
            <w:r w:rsidR="00DC00A0" w:rsidRPr="00C66AFD">
              <w:rPr>
                <w:rFonts w:ascii="Source Sans Pro" w:hAnsi="Source Sans Pro" w:cs="Arial"/>
                <w:color w:val="000000"/>
                <w:position w:val="-2"/>
                <w:sz w:val="18"/>
                <w:szCs w:val="18"/>
              </w:rPr>
              <w:br/>
            </w:r>
          </w:p>
        </w:tc>
        <w:tc>
          <w:tcPr>
            <w:tcW w:w="0" w:type="auto"/>
            <w:tcMar>
              <w:top w:w="135" w:type="dxa"/>
              <w:bottom w:w="135" w:type="dxa"/>
            </w:tcMar>
            <w:vAlign w:val="center"/>
          </w:tcPr>
          <w:p w14:paraId="16BFADF7" w14:textId="77777777" w:rsidR="00586B8D" w:rsidRPr="00C66AFD" w:rsidRDefault="00586B8D">
            <w:pPr>
              <w:rPr>
                <w:rFonts w:ascii="Source Sans Pro" w:hAnsi="Source Sans Pro"/>
              </w:rPr>
            </w:pPr>
          </w:p>
        </w:tc>
      </w:tr>
    </w:tbl>
    <w:p w14:paraId="509A0683" w14:textId="77777777" w:rsidR="00DC00A0" w:rsidRPr="00C66AFD" w:rsidRDefault="00DC00A0">
      <w:pPr>
        <w:rPr>
          <w:rFonts w:ascii="Source Sans Pro" w:hAnsi="Source Sans Pro"/>
        </w:rPr>
      </w:pPr>
    </w:p>
    <w:sectPr w:rsidR="00DC00A0" w:rsidRPr="00C66AFD" w:rsidSect="006E7A2B">
      <w:headerReference w:type="default" r:id="rId8"/>
      <w:footerReference w:type="default" r:id="rId9"/>
      <w:pgSz w:w="11906" w:h="16838"/>
      <w:pgMar w:top="1418" w:right="1418" w:bottom="1418" w:left="1418" w:header="567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0F47" w14:textId="77777777" w:rsidR="00C03228" w:rsidRDefault="00C03228" w:rsidP="006975C6">
      <w:pPr>
        <w:spacing w:after="0" w:line="240" w:lineRule="auto"/>
      </w:pPr>
      <w:r>
        <w:separator/>
      </w:r>
    </w:p>
  </w:endnote>
  <w:endnote w:type="continuationSeparator" w:id="0">
    <w:p w14:paraId="30D2E421" w14:textId="77777777" w:rsidR="00C03228" w:rsidRDefault="00C03228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3B36" w14:textId="1D004D35" w:rsidR="001F1CC8" w:rsidRDefault="00CA3E5D" w:rsidP="00CA3E5D">
    <w:pPr>
      <w:pStyle w:val="Noga"/>
    </w:pPr>
    <w:r>
      <w:rPr>
        <w:rFonts w:ascii="Arial" w:hAnsi="Arial" w:cs="Arial"/>
      </w:rPr>
      <w:tab/>
    </w:r>
    <w:sdt>
      <w:sdtPr>
        <w:rPr>
          <w:rFonts w:ascii="Arial" w:hAnsi="Arial" w:cs="Arial"/>
        </w:rPr>
        <w:id w:val="-6996312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F1CC8" w:rsidRPr="006F1DA5">
          <w:rPr>
            <w:rFonts w:ascii="Arial" w:hAnsi="Arial" w:cs="Arial"/>
          </w:rPr>
          <w:fldChar w:fldCharType="begin"/>
        </w:r>
        <w:r w:rsidR="001F1CC8" w:rsidRPr="006F1DA5">
          <w:rPr>
            <w:rFonts w:ascii="Arial" w:hAnsi="Arial" w:cs="Arial"/>
          </w:rPr>
          <w:instrText xml:space="preserve"> PAGE   \* MERGEFORMAT </w:instrText>
        </w:r>
        <w:r w:rsidR="001F1CC8" w:rsidRPr="006F1DA5">
          <w:rPr>
            <w:rFonts w:ascii="Arial" w:hAnsi="Arial" w:cs="Arial"/>
          </w:rPr>
          <w:fldChar w:fldCharType="separate"/>
        </w:r>
        <w:r w:rsidR="00EF4744">
          <w:rPr>
            <w:rFonts w:ascii="Arial" w:hAnsi="Arial" w:cs="Arial"/>
            <w:noProof/>
          </w:rPr>
          <w:t>2</w:t>
        </w:r>
        <w:r w:rsidR="001F1CC8" w:rsidRPr="006F1DA5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A96B" w14:textId="77777777" w:rsidR="00C03228" w:rsidRDefault="00C03228" w:rsidP="006975C6">
      <w:pPr>
        <w:spacing w:after="0" w:line="240" w:lineRule="auto"/>
      </w:pPr>
      <w:r>
        <w:separator/>
      </w:r>
    </w:p>
  </w:footnote>
  <w:footnote w:type="continuationSeparator" w:id="0">
    <w:p w14:paraId="1B1C1185" w14:textId="77777777" w:rsidR="00C03228" w:rsidRDefault="00C03228" w:rsidP="0069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796"/>
      <w:gridCol w:w="1469"/>
      <w:gridCol w:w="1805"/>
    </w:tblGrid>
    <w:tr w:rsidR="00B41E6F" w:rsidRPr="006F1DA5" w14:paraId="51A7067D" w14:textId="77777777" w:rsidTr="00B169F3">
      <w:trPr>
        <w:trHeight w:val="1268"/>
      </w:trPr>
      <w:tc>
        <w:tcPr>
          <w:tcW w:w="1668" w:type="dxa"/>
        </w:tcPr>
        <w:p w14:paraId="26D5C88C" w14:textId="603F7CDA" w:rsidR="001F1CC8" w:rsidRPr="006F1DA5" w:rsidRDefault="00FA1542" w:rsidP="006347C3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>
            <w:rPr>
              <w:rFonts w:eastAsia="Times New Roman"/>
              <w:noProof/>
            </w:rPr>
            <w:drawing>
              <wp:inline distT="0" distB="0" distL="0" distR="0" wp14:anchorId="7EA595AD" wp14:editId="316C0FED">
                <wp:extent cx="3533775" cy="571500"/>
                <wp:effectExtent l="0" t="0" r="9525" b="0"/>
                <wp:docPr id="120985282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1" w:type="dxa"/>
        </w:tcPr>
        <w:p w14:paraId="727B5BCD" w14:textId="77777777" w:rsidR="001F1CC8" w:rsidRPr="006F1DA5" w:rsidRDefault="001F1CC8" w:rsidP="00FB3258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</w:p>
      </w:tc>
      <w:tc>
        <w:tcPr>
          <w:tcW w:w="4209" w:type="dxa"/>
        </w:tcPr>
        <w:p w14:paraId="017DC97A" w14:textId="234C226D" w:rsidR="001F1CC8" w:rsidRPr="006F1DA5" w:rsidRDefault="001F1CC8" w:rsidP="00B93434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</w:p>
      </w:tc>
    </w:tr>
  </w:tbl>
  <w:p w14:paraId="0FB0D9F5" w14:textId="77777777" w:rsidR="001F1CC8" w:rsidRPr="006F1DA5" w:rsidRDefault="001F1CC8" w:rsidP="006347C3">
    <w:pPr>
      <w:pStyle w:val="Glava"/>
      <w:tabs>
        <w:tab w:val="clear" w:pos="4536"/>
        <w:tab w:val="clear" w:pos="9072"/>
        <w:tab w:val="left" w:pos="116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3A5"/>
    <w:multiLevelType w:val="hybridMultilevel"/>
    <w:tmpl w:val="F85EE588"/>
    <w:lvl w:ilvl="0" w:tplc="8075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490C88"/>
    <w:multiLevelType w:val="hybridMultilevel"/>
    <w:tmpl w:val="FD8ECD28"/>
    <w:lvl w:ilvl="0" w:tplc="FDB21AF4">
      <w:start w:val="458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522CB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A679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9163CF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D189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6912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9BA195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5A80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503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8203669">
    <w:abstractNumId w:val="4"/>
  </w:num>
  <w:num w:numId="2" w16cid:durableId="1082021445">
    <w:abstractNumId w:val="6"/>
  </w:num>
  <w:num w:numId="3" w16cid:durableId="1277131030">
    <w:abstractNumId w:val="7"/>
  </w:num>
  <w:num w:numId="4" w16cid:durableId="950236619">
    <w:abstractNumId w:val="5"/>
  </w:num>
  <w:num w:numId="5" w16cid:durableId="100423405">
    <w:abstractNumId w:val="2"/>
  </w:num>
  <w:num w:numId="6" w16cid:durableId="812143321">
    <w:abstractNumId w:val="1"/>
  </w:num>
  <w:num w:numId="7" w16cid:durableId="1320966959">
    <w:abstractNumId w:val="3"/>
  </w:num>
  <w:num w:numId="8" w16cid:durableId="1600916760">
    <w:abstractNumId w:val="0"/>
  </w:num>
  <w:num w:numId="9" w16cid:durableId="15604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1451"/>
    <w:rsid w:val="00027F41"/>
    <w:rsid w:val="00037A49"/>
    <w:rsid w:val="00043AC3"/>
    <w:rsid w:val="00043DDE"/>
    <w:rsid w:val="00056EB6"/>
    <w:rsid w:val="00087C28"/>
    <w:rsid w:val="00097F4A"/>
    <w:rsid w:val="000C5527"/>
    <w:rsid w:val="000E76C6"/>
    <w:rsid w:val="000F3D34"/>
    <w:rsid w:val="00106D5E"/>
    <w:rsid w:val="00117C2F"/>
    <w:rsid w:val="00127127"/>
    <w:rsid w:val="00134892"/>
    <w:rsid w:val="001F1CC8"/>
    <w:rsid w:val="001F46E7"/>
    <w:rsid w:val="001F64E4"/>
    <w:rsid w:val="00204EDB"/>
    <w:rsid w:val="002362C1"/>
    <w:rsid w:val="00244B1E"/>
    <w:rsid w:val="00286356"/>
    <w:rsid w:val="002B6DD4"/>
    <w:rsid w:val="002D58B5"/>
    <w:rsid w:val="0033249E"/>
    <w:rsid w:val="00343395"/>
    <w:rsid w:val="003A1AA2"/>
    <w:rsid w:val="00427A40"/>
    <w:rsid w:val="004702FB"/>
    <w:rsid w:val="00471503"/>
    <w:rsid w:val="004D0A02"/>
    <w:rsid w:val="004D2F9F"/>
    <w:rsid w:val="004F2927"/>
    <w:rsid w:val="0052142A"/>
    <w:rsid w:val="0053000E"/>
    <w:rsid w:val="0053510E"/>
    <w:rsid w:val="005423BF"/>
    <w:rsid w:val="00586B8D"/>
    <w:rsid w:val="005B6195"/>
    <w:rsid w:val="006104A5"/>
    <w:rsid w:val="006347C3"/>
    <w:rsid w:val="00664D3B"/>
    <w:rsid w:val="006975C6"/>
    <w:rsid w:val="006A1EB8"/>
    <w:rsid w:val="006B2936"/>
    <w:rsid w:val="006E3E6F"/>
    <w:rsid w:val="006E7A2B"/>
    <w:rsid w:val="006F1DA5"/>
    <w:rsid w:val="007109D5"/>
    <w:rsid w:val="00775985"/>
    <w:rsid w:val="007C3EA0"/>
    <w:rsid w:val="007D6FB3"/>
    <w:rsid w:val="007E0E83"/>
    <w:rsid w:val="008257BF"/>
    <w:rsid w:val="008455C6"/>
    <w:rsid w:val="00867CD2"/>
    <w:rsid w:val="008B72CE"/>
    <w:rsid w:val="00932318"/>
    <w:rsid w:val="009433CE"/>
    <w:rsid w:val="00944A81"/>
    <w:rsid w:val="00953957"/>
    <w:rsid w:val="009860E7"/>
    <w:rsid w:val="009A19C1"/>
    <w:rsid w:val="009B357C"/>
    <w:rsid w:val="009B636D"/>
    <w:rsid w:val="009F0C9B"/>
    <w:rsid w:val="00A339EA"/>
    <w:rsid w:val="00A56AD8"/>
    <w:rsid w:val="00A577BD"/>
    <w:rsid w:val="00A60311"/>
    <w:rsid w:val="00A735A2"/>
    <w:rsid w:val="00AA40B3"/>
    <w:rsid w:val="00AD4008"/>
    <w:rsid w:val="00AF7FB0"/>
    <w:rsid w:val="00B169F3"/>
    <w:rsid w:val="00B41E6F"/>
    <w:rsid w:val="00B757D1"/>
    <w:rsid w:val="00B75D35"/>
    <w:rsid w:val="00B86384"/>
    <w:rsid w:val="00B93434"/>
    <w:rsid w:val="00BC2D61"/>
    <w:rsid w:val="00BF0F1C"/>
    <w:rsid w:val="00C02EF0"/>
    <w:rsid w:val="00C03228"/>
    <w:rsid w:val="00C125C6"/>
    <w:rsid w:val="00C14A24"/>
    <w:rsid w:val="00C24613"/>
    <w:rsid w:val="00C315C9"/>
    <w:rsid w:val="00C446DA"/>
    <w:rsid w:val="00C4793C"/>
    <w:rsid w:val="00C66AFD"/>
    <w:rsid w:val="00C81E17"/>
    <w:rsid w:val="00CA3E5D"/>
    <w:rsid w:val="00CA5BA2"/>
    <w:rsid w:val="00CD174E"/>
    <w:rsid w:val="00CD6E25"/>
    <w:rsid w:val="00CF2420"/>
    <w:rsid w:val="00D379CF"/>
    <w:rsid w:val="00D60A0B"/>
    <w:rsid w:val="00D7467F"/>
    <w:rsid w:val="00D931BF"/>
    <w:rsid w:val="00D96F40"/>
    <w:rsid w:val="00DC00A0"/>
    <w:rsid w:val="00DD2FA1"/>
    <w:rsid w:val="00DE2B17"/>
    <w:rsid w:val="00E87E18"/>
    <w:rsid w:val="00ED41BC"/>
    <w:rsid w:val="00EE10D7"/>
    <w:rsid w:val="00EF3AE5"/>
    <w:rsid w:val="00EF4744"/>
    <w:rsid w:val="00F27099"/>
    <w:rsid w:val="00F40D30"/>
    <w:rsid w:val="00F851F3"/>
    <w:rsid w:val="00FA0852"/>
    <w:rsid w:val="00FA1542"/>
    <w:rsid w:val="00FA6024"/>
    <w:rsid w:val="00FB3258"/>
    <w:rsid w:val="00FC2646"/>
    <w:rsid w:val="00FD2770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235DB"/>
  <w15:docId w15:val="{E2D2BB45-E4DF-4906-9544-477F93A1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A1EB8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basedOn w:val="Navaden"/>
    <w:link w:val="Glav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F99F.8BF926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325C-9C00-409F-B91A-DC1E314B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145</Words>
  <Characters>928</Characters>
  <Application>Microsoft Office Word</Application>
  <DocSecurity>0</DocSecurity>
  <Lines>41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Lavra Horvat</cp:lastModifiedBy>
  <cp:revision>12</cp:revision>
  <cp:lastPrinted>2026-07-09T11:54:00Z</cp:lastPrinted>
  <dcterms:created xsi:type="dcterms:W3CDTF">2026-05-11T08:16:00Z</dcterms:created>
  <dcterms:modified xsi:type="dcterms:W3CDTF">2026-07-09T11:58:00Z</dcterms:modified>
</cp:coreProperties>
</file>